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“舞出你的姿态，展现你的风采”——爵士舞学习小组</w:t>
      </w:r>
    </w:p>
    <w:p>
      <w:pPr>
        <w:ind w:firstLine="31680" w:firstLineChars="200"/>
        <w:rPr>
          <w:rFonts w:hint="eastAsia" w:ascii="仿宋" w:hAnsi="仿宋" w:eastAsia="仿宋" w:cs="仿宋"/>
          <w:sz w:val="31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 xml:space="preserve"> 为了丰富青少年的暑期生活，为青少年创建一个良好的学习空间。2016年7月20日-8月3日（每周三、五）下午3点—4点半社工在南城村综合服务中心舞蹈室开展了爵士舞学习小组。</w:t>
      </w:r>
    </w:p>
    <w:p>
      <w:pPr>
        <w:ind w:firstLine="31680" w:firstLineChars="200"/>
        <w:rPr>
          <w:rFonts w:hint="eastAsia" w:ascii="仿宋" w:hAnsi="仿宋" w:eastAsia="仿宋" w:cs="仿宋"/>
          <w:sz w:val="31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>爵士舞学习小组吸引了11名小朋友参加，小组第一节，社工首先向组员介绍了舞蹈老师，随后与组员一起制定了小组契约，要求组员要遵循舞蹈老师的教导、守时不迟到。在简单的热身运动后，舞蹈老师教学指导组员各个身体部位的动作舞蹈规范，为小朋友舞蹈打下基础。在练习过程中组员们非常认真，努力，感受着整齐的舞蹈动作带来的美感，虽然流淌着汗水却洋溢灿烂的笑容。在随后的几节小组中，部分组员出现急躁、迟到的情况，社工鼓励组员们要坚持下去，只有坚持，自己才能学习到技能和本领，最好大家都能坚持的去学习。</w:t>
      </w:r>
    </w:p>
    <w:p>
      <w:pPr>
        <w:ind w:firstLine="31680" w:firstLineChars="200"/>
        <w:rPr>
          <w:rFonts w:hint="eastAsia" w:ascii="仿宋" w:hAnsi="仿宋" w:eastAsia="仿宋" w:cs="仿宋"/>
          <w:sz w:val="31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0"/>
          <w:lang w:eastAsia="zh-CN"/>
        </w:rPr>
        <w:t>社工通过开展舞蹈兴趣小组，</w:t>
      </w: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 xml:space="preserve">培养了孩子的兴趣爱好，让他们在学习中找到快乐，促进其健康快乐地成长，同时提升了他们的自信心和毅力。      </w:t>
      </w:r>
    </w:p>
    <w:p>
      <w:pPr>
        <w:ind w:firstLine="31680" w:firstLineChars="200"/>
        <w:rPr>
          <w:rFonts w:hint="eastAsia" w:ascii="仿宋" w:hAnsi="仿宋" w:eastAsia="仿宋" w:cs="仿宋"/>
          <w:sz w:val="31"/>
          <w:szCs w:val="30"/>
          <w:lang w:val="en-US" w:eastAsia="zh-CN"/>
        </w:rPr>
      </w:pPr>
    </w:p>
    <w:p>
      <w:pPr>
        <w:ind w:firstLine="31680" w:firstLineChars="200"/>
        <w:jc w:val="right"/>
        <w:rPr>
          <w:rFonts w:hint="eastAsia" w:ascii="仿宋" w:hAnsi="仿宋" w:eastAsia="仿宋" w:cs="仿宋"/>
          <w:sz w:val="31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>沁源社工：叶文伟</w:t>
      </w:r>
    </w:p>
    <w:p>
      <w:pPr>
        <w:ind w:firstLine="31680" w:firstLineChars="200"/>
        <w:jc w:val="right"/>
        <w:rPr>
          <w:rFonts w:hint="eastAsia" w:ascii="仿宋" w:hAnsi="仿宋" w:eastAsia="仿宋" w:cs="仿宋"/>
          <w:sz w:val="31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>2016年8月4日</w:t>
      </w:r>
    </w:p>
    <w:p>
      <w:pPr>
        <w:jc w:val="both"/>
        <w:rPr>
          <w:rFonts w:hint="eastAsia" w:ascii="仿宋_GB2312" w:hAnsi="Times New Roman" w:eastAsia="仿宋_GB2312"/>
          <w:sz w:val="31"/>
          <w:szCs w:val="30"/>
          <w:lang w:eastAsia="zh-CN"/>
        </w:rPr>
      </w:pPr>
      <w:r>
        <w:rPr>
          <w:rFonts w:hint="eastAsia" w:ascii="仿宋_GB2312" w:hAnsi="Times New Roman" w:eastAsia="仿宋_GB2312"/>
          <w:sz w:val="31"/>
          <w:szCs w:val="30"/>
          <w:lang w:eastAsia="zh-CN"/>
        </w:rPr>
        <w:drawing>
          <wp:inline distT="0" distB="0" distL="114300" distR="114300">
            <wp:extent cx="5266690" cy="3949700"/>
            <wp:effectExtent l="0" t="0" r="10160" b="12700"/>
            <wp:docPr id="5" name="图片 5" descr="59631657379890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963165737989027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24"/>
          <w:szCs w:val="24"/>
          <w:lang w:eastAsia="zh-CN"/>
        </w:rPr>
        <w:t>（组员认真学习）</w:t>
      </w: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drawing>
          <wp:inline distT="0" distB="0" distL="114300" distR="114300">
            <wp:extent cx="5266690" cy="3949700"/>
            <wp:effectExtent l="0" t="0" r="10160" b="12700"/>
            <wp:docPr id="2" name="图片 7" descr="344612412414728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34461241241472829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t>（舞蹈老师对组员的动作纠正）</w:t>
      </w:r>
    </w:p>
    <w:p>
      <w:pPr>
        <w:jc w:val="both"/>
        <w:rPr>
          <w:rFonts w:ascii="仿宋_GB2312" w:hAnsi="Times New Roman" w:eastAsia="仿宋_GB2312"/>
          <w:sz w:val="24"/>
          <w:szCs w:val="24"/>
        </w:rPr>
      </w:pPr>
      <w:r>
        <w:rPr>
          <w:rFonts w:hint="eastAsia"/>
          <w:color w:val="000000"/>
          <w:lang w:val="en-US" w:eastAsia="zh-CN"/>
        </w:rPr>
        <w:t xml:space="preserve">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華康簡楷(P)">
    <w:altName w:val="PMingLiU"/>
    <w:panose1 w:val="03000500010101010101"/>
    <w:charset w:val="88"/>
    <w:family w:val="script"/>
    <w:pitch w:val="default"/>
    <w:sig w:usb0="00000000" w:usb1="00000000" w:usb2="00000010" w:usb3="00000000" w:csb0="001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DC"/>
    <w:rsid w:val="00152A3D"/>
    <w:rsid w:val="00154D42"/>
    <w:rsid w:val="001565BC"/>
    <w:rsid w:val="0018105F"/>
    <w:rsid w:val="0022352C"/>
    <w:rsid w:val="002256DA"/>
    <w:rsid w:val="00235E44"/>
    <w:rsid w:val="00260BCA"/>
    <w:rsid w:val="002A0246"/>
    <w:rsid w:val="00333110"/>
    <w:rsid w:val="00353B27"/>
    <w:rsid w:val="00481377"/>
    <w:rsid w:val="006219B5"/>
    <w:rsid w:val="00665EA9"/>
    <w:rsid w:val="00822A09"/>
    <w:rsid w:val="00894E3A"/>
    <w:rsid w:val="009440D3"/>
    <w:rsid w:val="009C0C70"/>
    <w:rsid w:val="009F0B77"/>
    <w:rsid w:val="00AB1D33"/>
    <w:rsid w:val="00AC1837"/>
    <w:rsid w:val="00AC4052"/>
    <w:rsid w:val="00B51E37"/>
    <w:rsid w:val="00B63E1F"/>
    <w:rsid w:val="00B83194"/>
    <w:rsid w:val="00BF47C9"/>
    <w:rsid w:val="00CD1B9E"/>
    <w:rsid w:val="00D350AD"/>
    <w:rsid w:val="00ED488C"/>
    <w:rsid w:val="00F542DC"/>
    <w:rsid w:val="00FD3513"/>
    <w:rsid w:val="02395DA4"/>
    <w:rsid w:val="02E958D7"/>
    <w:rsid w:val="03DF12E7"/>
    <w:rsid w:val="046163BD"/>
    <w:rsid w:val="09C67499"/>
    <w:rsid w:val="0C1A32E9"/>
    <w:rsid w:val="0FD92229"/>
    <w:rsid w:val="115D6C15"/>
    <w:rsid w:val="13347140"/>
    <w:rsid w:val="16C60627"/>
    <w:rsid w:val="1731761B"/>
    <w:rsid w:val="19143034"/>
    <w:rsid w:val="1A364410"/>
    <w:rsid w:val="1D13223F"/>
    <w:rsid w:val="1E0E375C"/>
    <w:rsid w:val="219D5F36"/>
    <w:rsid w:val="251C1370"/>
    <w:rsid w:val="272571C7"/>
    <w:rsid w:val="2AD82E5B"/>
    <w:rsid w:val="3049762A"/>
    <w:rsid w:val="31714895"/>
    <w:rsid w:val="33EC1836"/>
    <w:rsid w:val="36F70681"/>
    <w:rsid w:val="393328E5"/>
    <w:rsid w:val="3B423CC4"/>
    <w:rsid w:val="3BB57A72"/>
    <w:rsid w:val="3C504D81"/>
    <w:rsid w:val="3DF45431"/>
    <w:rsid w:val="3FED2FEE"/>
    <w:rsid w:val="408E4D75"/>
    <w:rsid w:val="43BB74AB"/>
    <w:rsid w:val="44293363"/>
    <w:rsid w:val="46A71178"/>
    <w:rsid w:val="47BD2EBF"/>
    <w:rsid w:val="49620FF1"/>
    <w:rsid w:val="4A8423CD"/>
    <w:rsid w:val="4DED6EE6"/>
    <w:rsid w:val="513421C6"/>
    <w:rsid w:val="532219F2"/>
    <w:rsid w:val="53745F79"/>
    <w:rsid w:val="55914FEE"/>
    <w:rsid w:val="56234557"/>
    <w:rsid w:val="5BA52477"/>
    <w:rsid w:val="5D146445"/>
    <w:rsid w:val="5D2B606A"/>
    <w:rsid w:val="5DAB65B8"/>
    <w:rsid w:val="5E677FF0"/>
    <w:rsid w:val="652A7248"/>
    <w:rsid w:val="681061E7"/>
    <w:rsid w:val="689E1934"/>
    <w:rsid w:val="6D26779F"/>
    <w:rsid w:val="6D2A1A28"/>
    <w:rsid w:val="6DE35CF2"/>
    <w:rsid w:val="6F422098"/>
    <w:rsid w:val="70562E59"/>
    <w:rsid w:val="71A71502"/>
    <w:rsid w:val="73730B78"/>
    <w:rsid w:val="769A13A5"/>
    <w:rsid w:val="778F7334"/>
    <w:rsid w:val="78CB70BB"/>
    <w:rsid w:val="7AEF6DC1"/>
    <w:rsid w:val="7B263697"/>
    <w:rsid w:val="7BE15449"/>
    <w:rsid w:val="7D335CF6"/>
    <w:rsid w:val="7E39302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99"/>
    <w:rPr>
      <w:rFonts w:cs="Times New Roman"/>
    </w:rPr>
  </w:style>
  <w:style w:type="character" w:customStyle="1" w:styleId="9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0">
    <w:name w:val="Balloon Text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　</Company>
  <Pages>4</Pages>
  <Words>109</Words>
  <Characters>626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2014-03-26T09:09:00Z</dcterms:created>
  <dc:creator>Microsoft</dc:creator>
  <cp:lastModifiedBy>Administrator</cp:lastModifiedBy>
  <dcterms:modified xsi:type="dcterms:W3CDTF">2016-08-04T08:51:57Z</dcterms:modified>
  <dc:title>“祝你身体健康”南城村落户探访活动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